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D46566">
        <w:rPr>
          <w:rFonts w:ascii="NeoSansPro-Regular" w:hAnsi="NeoSansPro-Regular" w:cs="NeoSansPro-Regular"/>
          <w:color w:val="404040"/>
          <w:sz w:val="20"/>
          <w:szCs w:val="20"/>
        </w:rPr>
        <w:t>Guillermo Javier Romero Abrego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D46566">
        <w:rPr>
          <w:rFonts w:ascii="NeoSansPro-Regular" w:hAnsi="NeoSansPro-Regular" w:cs="NeoSansPro-Regular"/>
          <w:color w:val="404040"/>
          <w:sz w:val="20"/>
          <w:szCs w:val="20"/>
        </w:rPr>
        <w:t>Licenciado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D46566">
        <w:rPr>
          <w:rFonts w:ascii="NeoSansPro-Regular" w:hAnsi="NeoSansPro-Regular" w:cs="NeoSansPro-Regular"/>
          <w:color w:val="404040"/>
          <w:sz w:val="20"/>
          <w:szCs w:val="20"/>
        </w:rPr>
        <w:t>7221709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</w:t>
      </w:r>
      <w:r w:rsidR="00D46566">
        <w:rPr>
          <w:rFonts w:ascii="NeoSansPro-Regular" w:hAnsi="NeoSansPro-Regular" w:cs="NeoSansPro-Regular"/>
          <w:color w:val="404040"/>
          <w:sz w:val="20"/>
          <w:szCs w:val="20"/>
        </w:rPr>
        <w:t>61-70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 Ext.</w:t>
      </w:r>
      <w:r w:rsidR="00D46566">
        <w:rPr>
          <w:rFonts w:ascii="NeoSansPro-Regular" w:hAnsi="NeoSansPro-Regular" w:cs="NeoSansPro-Regular"/>
          <w:color w:val="404040"/>
          <w:sz w:val="20"/>
          <w:szCs w:val="20"/>
        </w:rPr>
        <w:t>117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D46566">
        <w:rPr>
          <w:rFonts w:ascii="NeoSansPro-Regular" w:hAnsi="NeoSansPro-Regular" w:cs="NeoSansPro-Regular"/>
          <w:color w:val="404040"/>
          <w:sz w:val="20"/>
          <w:szCs w:val="20"/>
        </w:rPr>
        <w:t>sria.particular.fge</w:t>
      </w:r>
      <w:r w:rsidR="003869CA">
        <w:rPr>
          <w:rFonts w:ascii="NeoSansPro-Regular" w:hAnsi="NeoSansPro-Regular" w:cs="NeoSansPro-Regular"/>
          <w:color w:val="404040"/>
          <w:sz w:val="20"/>
          <w:szCs w:val="20"/>
        </w:rPr>
        <w:t>v</w:t>
      </w:r>
      <w:r w:rsidR="00D46566">
        <w:rPr>
          <w:rFonts w:ascii="NeoSansPro-Regular" w:hAnsi="NeoSansPro-Regular" w:cs="NeoSansPro-Regular"/>
          <w:color w:val="404040"/>
          <w:sz w:val="20"/>
          <w:szCs w:val="20"/>
        </w:rPr>
        <w:t>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D4656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</w:t>
      </w:r>
    </w:p>
    <w:p w:rsidR="00AB5916" w:rsidRDefault="00D4656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Iberoamericana Puebla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D46566" w:rsidRPr="00D46566" w:rsidRDefault="00D46566" w:rsidP="00D4656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46566">
        <w:rPr>
          <w:rFonts w:ascii="NeoSansPro-Bold" w:hAnsi="NeoSansPro-Bold" w:cs="NeoSansPro-Bold"/>
          <w:b/>
          <w:bCs/>
          <w:color w:val="404040"/>
          <w:sz w:val="20"/>
          <w:szCs w:val="20"/>
        </w:rPr>
        <w:t>Junio del 2016 a Noviembre 2016</w:t>
      </w:r>
    </w:p>
    <w:p w:rsidR="00D46566" w:rsidRPr="00D46566" w:rsidRDefault="00D46566" w:rsidP="00D46566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46566">
        <w:rPr>
          <w:rFonts w:ascii="NeoSansPro-Regular" w:hAnsi="NeoSansPro-Regular" w:cs="NeoSansPro-Regular"/>
          <w:color w:val="404040"/>
          <w:sz w:val="20"/>
          <w:szCs w:val="20"/>
        </w:rPr>
        <w:t>Gobierno del Estado de Nuevo León</w:t>
      </w:r>
    </w:p>
    <w:p w:rsidR="00D46566" w:rsidRPr="00D46566" w:rsidRDefault="00D46566" w:rsidP="00D46566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46566">
        <w:rPr>
          <w:rFonts w:ascii="NeoSansPro-Regular" w:hAnsi="NeoSansPro-Regular" w:cs="NeoSansPro-Regular"/>
          <w:color w:val="404040"/>
          <w:sz w:val="20"/>
          <w:szCs w:val="20"/>
        </w:rPr>
        <w:t>Administrativo en Mercadotecnia de Emociones (Comunicación Política)</w:t>
      </w:r>
    </w:p>
    <w:p w:rsidR="00D46566" w:rsidRPr="00D46566" w:rsidRDefault="00D46566" w:rsidP="00D46566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D46566" w:rsidRPr="00D46566" w:rsidRDefault="00D46566" w:rsidP="00D4656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46566">
        <w:rPr>
          <w:rFonts w:ascii="NeoSansPro-Bold" w:hAnsi="NeoSansPro-Bold" w:cs="NeoSansPro-Bold"/>
          <w:b/>
          <w:bCs/>
          <w:color w:val="404040"/>
          <w:sz w:val="20"/>
          <w:szCs w:val="20"/>
        </w:rPr>
        <w:t>Marzo del 2016 a Mayo 2016</w:t>
      </w:r>
    </w:p>
    <w:p w:rsidR="00D46566" w:rsidRPr="00D46566" w:rsidRDefault="00D46566" w:rsidP="00D46566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46566">
        <w:rPr>
          <w:rFonts w:ascii="NeoSansPro-Regular" w:hAnsi="NeoSansPro-Regular" w:cs="NeoSansPro-Regular"/>
          <w:color w:val="404040"/>
          <w:sz w:val="20"/>
          <w:szCs w:val="20"/>
        </w:rPr>
        <w:t>Honorable Congreso de la Unión Cámara de Senadores LXIII Legislatura Federal</w:t>
      </w:r>
    </w:p>
    <w:p w:rsidR="00D46566" w:rsidRPr="00D46566" w:rsidRDefault="00D46566" w:rsidP="00D46566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46566">
        <w:rPr>
          <w:rFonts w:ascii="NeoSansPro-Regular" w:hAnsi="NeoSansPro-Regular" w:cs="NeoSansPro-Regular"/>
          <w:color w:val="404040"/>
          <w:sz w:val="20"/>
          <w:szCs w:val="20"/>
        </w:rPr>
        <w:t>Secretario Técnico de la Comisión de Asuntos Indígenas.</w:t>
      </w:r>
    </w:p>
    <w:p w:rsidR="00D46566" w:rsidRDefault="00D46566" w:rsidP="00D465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6566" w:rsidRPr="00D46566" w:rsidRDefault="00D46566" w:rsidP="00D4656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46566">
        <w:rPr>
          <w:rFonts w:ascii="NeoSansPro-Bold" w:hAnsi="NeoSansPro-Bold" w:cs="NeoSansPro-Bold"/>
          <w:b/>
          <w:bCs/>
          <w:color w:val="404040"/>
          <w:sz w:val="20"/>
          <w:szCs w:val="20"/>
        </w:rPr>
        <w:t>Agosto del 2015 a Febrero 2016</w:t>
      </w:r>
    </w:p>
    <w:p w:rsidR="00D46566" w:rsidRPr="00D46566" w:rsidRDefault="00D46566" w:rsidP="00D46566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46566">
        <w:rPr>
          <w:rFonts w:ascii="NeoSansPro-Regular" w:hAnsi="NeoSansPro-Regular" w:cs="NeoSansPro-Regular"/>
          <w:color w:val="404040"/>
          <w:sz w:val="20"/>
          <w:szCs w:val="20"/>
        </w:rPr>
        <w:t>Secretaria de Gobernación, Gobierno de la República.</w:t>
      </w:r>
    </w:p>
    <w:p w:rsidR="00D46566" w:rsidRPr="00D46566" w:rsidRDefault="00D46566" w:rsidP="00D46566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46566">
        <w:rPr>
          <w:rFonts w:ascii="NeoSansPro-Regular" w:hAnsi="NeoSansPro-Regular" w:cs="NeoSansPro-Regular"/>
          <w:color w:val="404040"/>
          <w:sz w:val="20"/>
          <w:szCs w:val="20"/>
        </w:rPr>
        <w:t>Dirección General de Juegos y sorteos</w:t>
      </w:r>
    </w:p>
    <w:p w:rsidR="00D46566" w:rsidRPr="00D46566" w:rsidRDefault="00D46566" w:rsidP="00D46566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46566">
        <w:rPr>
          <w:rFonts w:ascii="NeoSansPro-Regular" w:hAnsi="NeoSansPro-Regular" w:cs="NeoSansPro-Regular"/>
          <w:color w:val="404040"/>
          <w:sz w:val="20"/>
          <w:szCs w:val="20"/>
        </w:rPr>
        <w:t>Subdirección de Recursos Humanos y Materiales.</w:t>
      </w:r>
    </w:p>
    <w:p w:rsidR="00D46566" w:rsidRPr="00D46566" w:rsidRDefault="00D46566" w:rsidP="00D46566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D46566" w:rsidRPr="00D46566" w:rsidRDefault="00D46566" w:rsidP="00D4656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46566">
        <w:rPr>
          <w:rFonts w:ascii="NeoSansPro-Bold" w:hAnsi="NeoSansPro-Bold" w:cs="NeoSansPro-Bold"/>
          <w:b/>
          <w:bCs/>
          <w:color w:val="404040"/>
          <w:sz w:val="20"/>
          <w:szCs w:val="20"/>
        </w:rPr>
        <w:t>Agosto del 2014 a Diciembre 2014</w:t>
      </w:r>
    </w:p>
    <w:p w:rsidR="00D46566" w:rsidRPr="00D46566" w:rsidRDefault="00D46566" w:rsidP="00D46566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46566">
        <w:rPr>
          <w:rFonts w:ascii="NeoSansPro-Regular" w:hAnsi="NeoSansPro-Regular" w:cs="NeoSansPro-Regular"/>
          <w:color w:val="404040"/>
          <w:sz w:val="20"/>
          <w:szCs w:val="20"/>
        </w:rPr>
        <w:t>Honorable Congreso de la Unión</w:t>
      </w:r>
    </w:p>
    <w:p w:rsidR="00D46566" w:rsidRPr="00D46566" w:rsidRDefault="00D46566" w:rsidP="00D46566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46566">
        <w:rPr>
          <w:rFonts w:ascii="NeoSansPro-Regular" w:hAnsi="NeoSansPro-Regular" w:cs="NeoSansPro-Regular"/>
          <w:color w:val="404040"/>
          <w:sz w:val="20"/>
          <w:szCs w:val="20"/>
        </w:rPr>
        <w:t>Cámara de Diputados LXII Legislatura Federal</w:t>
      </w:r>
    </w:p>
    <w:p w:rsidR="00D46566" w:rsidRPr="00D46566" w:rsidRDefault="00D46566" w:rsidP="00D46566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46566">
        <w:rPr>
          <w:rFonts w:ascii="NeoSansPro-Regular" w:hAnsi="NeoSansPro-Regular" w:cs="NeoSansPro-Regular"/>
          <w:color w:val="404040"/>
          <w:sz w:val="20"/>
          <w:szCs w:val="20"/>
        </w:rPr>
        <w:t>Secretario Técnico de la Contraloría Interna.</w:t>
      </w:r>
    </w:p>
    <w:p w:rsidR="00D46566" w:rsidRPr="00D46566" w:rsidRDefault="00D46566" w:rsidP="00D46566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D46566" w:rsidRPr="00D46566" w:rsidRDefault="00D46566" w:rsidP="00D4656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46566">
        <w:rPr>
          <w:rFonts w:ascii="NeoSansPro-Bold" w:hAnsi="NeoSansPro-Bold" w:cs="NeoSansPro-Bold"/>
          <w:b/>
          <w:bCs/>
          <w:color w:val="404040"/>
          <w:sz w:val="20"/>
          <w:szCs w:val="20"/>
        </w:rPr>
        <w:t>Junio del 2013 a Diciembre 2014</w:t>
      </w:r>
    </w:p>
    <w:p w:rsidR="00D46566" w:rsidRPr="00D46566" w:rsidRDefault="00D46566" w:rsidP="00D46566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46566">
        <w:rPr>
          <w:rFonts w:ascii="NeoSansPro-Regular" w:hAnsi="NeoSansPro-Regular" w:cs="NeoSansPro-Regular"/>
          <w:color w:val="404040"/>
          <w:sz w:val="20"/>
          <w:szCs w:val="20"/>
        </w:rPr>
        <w:t>BANSEFI (Banco del Ahorro Nacional y Servicios Financieros)</w:t>
      </w:r>
    </w:p>
    <w:p w:rsidR="00D46566" w:rsidRPr="00D46566" w:rsidRDefault="00D46566" w:rsidP="00D46566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46566">
        <w:rPr>
          <w:rFonts w:ascii="NeoSansPro-Regular" w:hAnsi="NeoSansPro-Regular" w:cs="NeoSansPro-Regular"/>
          <w:color w:val="404040"/>
          <w:sz w:val="20"/>
          <w:szCs w:val="20"/>
        </w:rPr>
        <w:t>Asesor Externo del Director General</w:t>
      </w:r>
    </w:p>
    <w:p w:rsidR="00D46566" w:rsidRPr="00D46566" w:rsidRDefault="00D46566" w:rsidP="00D46566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46566">
        <w:rPr>
          <w:rFonts w:ascii="NeoSansPro-Regular" w:hAnsi="NeoSansPro-Regular" w:cs="NeoSansPro-Regular"/>
          <w:color w:val="404040"/>
          <w:sz w:val="20"/>
          <w:szCs w:val="20"/>
        </w:rPr>
        <w:t>Asesor Externo del Director General Adjunto de Administración Corporativa.</w:t>
      </w:r>
    </w:p>
    <w:p w:rsidR="00D46566" w:rsidRPr="00D46566" w:rsidRDefault="00D46566" w:rsidP="00D46566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D46566" w:rsidRPr="00D46566" w:rsidRDefault="00D46566" w:rsidP="00D4656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4656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2006-2009</w:t>
      </w:r>
    </w:p>
    <w:p w:rsidR="00D46566" w:rsidRPr="00D46566" w:rsidRDefault="00D46566" w:rsidP="00D46566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46566">
        <w:rPr>
          <w:rFonts w:ascii="NeoSansPro-Regular" w:hAnsi="NeoSansPro-Regular" w:cs="NeoSansPro-Regular"/>
          <w:color w:val="404040"/>
          <w:sz w:val="20"/>
          <w:szCs w:val="20"/>
        </w:rPr>
        <w:t>Honorable Congreso de la Unión</w:t>
      </w:r>
    </w:p>
    <w:p w:rsidR="00D46566" w:rsidRPr="00D46566" w:rsidRDefault="00D46566" w:rsidP="00D46566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46566">
        <w:rPr>
          <w:rFonts w:ascii="NeoSansPro-Regular" w:hAnsi="NeoSansPro-Regular" w:cs="NeoSansPro-Regular"/>
          <w:color w:val="404040"/>
          <w:sz w:val="20"/>
          <w:szCs w:val="20"/>
        </w:rPr>
        <w:t>Cámara de Diputados LX Legislatura Federal</w:t>
      </w:r>
    </w:p>
    <w:p w:rsidR="00D46566" w:rsidRDefault="00D46566" w:rsidP="00D46566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46566">
        <w:rPr>
          <w:rFonts w:ascii="NeoSansPro-Regular" w:hAnsi="NeoSansPro-Regular" w:cs="NeoSansPro-Regular"/>
          <w:color w:val="404040"/>
          <w:sz w:val="20"/>
          <w:szCs w:val="20"/>
        </w:rPr>
        <w:t>Asesor Administrativo en la Comisión de Hacienda y Crédito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Pr="00D46566">
        <w:rPr>
          <w:rFonts w:ascii="NeoSansPro-Regular" w:hAnsi="NeoSansPro-Regular" w:cs="NeoSansPro-Regular"/>
          <w:color w:val="404040"/>
          <w:sz w:val="20"/>
          <w:szCs w:val="20"/>
        </w:rPr>
        <w:t>Público.</w:t>
      </w:r>
    </w:p>
    <w:p w:rsidR="00D46566" w:rsidRPr="00D46566" w:rsidRDefault="00D46566" w:rsidP="00D46566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6127B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127B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6566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8DE" w:rsidRDefault="000638DE" w:rsidP="00AB5916">
      <w:pPr>
        <w:spacing w:after="0" w:line="240" w:lineRule="auto"/>
      </w:pPr>
      <w:r>
        <w:separator/>
      </w:r>
    </w:p>
  </w:endnote>
  <w:endnote w:type="continuationSeparator" w:id="1">
    <w:p w:rsidR="000638DE" w:rsidRDefault="000638D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8DE" w:rsidRDefault="000638DE" w:rsidP="00AB5916">
      <w:pPr>
        <w:spacing w:after="0" w:line="240" w:lineRule="auto"/>
      </w:pPr>
      <w:r>
        <w:separator/>
      </w:r>
    </w:p>
  </w:footnote>
  <w:footnote w:type="continuationSeparator" w:id="1">
    <w:p w:rsidR="000638DE" w:rsidRDefault="000638D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38DE"/>
    <w:rsid w:val="00076A27"/>
    <w:rsid w:val="000D5363"/>
    <w:rsid w:val="000E2580"/>
    <w:rsid w:val="00196774"/>
    <w:rsid w:val="00304E91"/>
    <w:rsid w:val="00361F97"/>
    <w:rsid w:val="003869CA"/>
    <w:rsid w:val="0041579F"/>
    <w:rsid w:val="00462C41"/>
    <w:rsid w:val="004A1170"/>
    <w:rsid w:val="004B2D6E"/>
    <w:rsid w:val="004E4FFA"/>
    <w:rsid w:val="005502F5"/>
    <w:rsid w:val="005A32B3"/>
    <w:rsid w:val="00600D12"/>
    <w:rsid w:val="006127B8"/>
    <w:rsid w:val="006B643A"/>
    <w:rsid w:val="00726727"/>
    <w:rsid w:val="00973382"/>
    <w:rsid w:val="009F6473"/>
    <w:rsid w:val="00A66637"/>
    <w:rsid w:val="00AB5916"/>
    <w:rsid w:val="00CE7F12"/>
    <w:rsid w:val="00D03386"/>
    <w:rsid w:val="00D46566"/>
    <w:rsid w:val="00DB2FA1"/>
    <w:rsid w:val="00DE2E01"/>
    <w:rsid w:val="00E71AD8"/>
    <w:rsid w:val="00FA773E"/>
    <w:rsid w:val="00FF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4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2017-02-02T23:39:00Z</dcterms:created>
  <dcterms:modified xsi:type="dcterms:W3CDTF">2017-06-21T00:32:00Z</dcterms:modified>
</cp:coreProperties>
</file>